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360" w:lineRule="auto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asciiTheme="minorEastAsia" w:hAnsiTheme="minorEastAsia" w:eastAsiaTheme="minorEastAsia"/>
          <w:b/>
          <w:sz w:val="44"/>
          <w:szCs w:val="44"/>
        </w:rPr>
        <w:t>倡议书</w:t>
      </w:r>
    </w:p>
    <w:p>
      <w:pPr>
        <w:pStyle w:val="4"/>
        <w:widowControl/>
        <w:spacing w:line="360" w:lineRule="auto"/>
        <w:rPr>
          <w:rFonts w:ascii="宋体" w:hAnsi="宋体"/>
          <w:sz w:val="28"/>
          <w:szCs w:val="28"/>
          <w:shd w:val="clear" w:color="auto" w:fill="FAFAFA"/>
        </w:rPr>
      </w:pPr>
    </w:p>
    <w:p>
      <w:pPr>
        <w:pStyle w:val="4"/>
        <w:widowControl/>
        <w:spacing w:line="360" w:lineRule="auto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亲爱的同学们：</w:t>
      </w:r>
    </w:p>
    <w:p>
      <w:pPr>
        <w:pStyle w:val="4"/>
        <w:widowControl/>
        <w:spacing w:line="360" w:lineRule="auto"/>
        <w:ind w:firstLine="560" w:firstLineChars="20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当我们享受多彩生活、感受美好生命的时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候,我们身边还有许多忍受病痛、挣扎在死亡边缘等待捐献造血干细胞的人,等待着万分之一甚至是百万分之一配型成功的生命曙光,更是等待着我们的爱心涌动。</w:t>
      </w:r>
    </w:p>
    <w:p>
      <w:pPr>
        <w:pStyle w:val="4"/>
        <w:widowControl/>
        <w:spacing w:line="360" w:lineRule="auto"/>
        <w:ind w:firstLine="560" w:firstLineChars="20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我国现有400多万血液病患者,仅白血病每年就新增4万余人,其中很大一部分是处于花季的少年,而造血干细胞移植是挽救他们生命的最大希望。</w:t>
      </w:r>
    </w:p>
    <w:p>
      <w:pPr>
        <w:pStyle w:val="4"/>
        <w:widowControl/>
        <w:spacing w:line="360" w:lineRule="auto"/>
        <w:ind w:firstLine="560" w:firstLineChars="20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国造血干细胞捐献者资料库亦称“中华骨髓库”,从无到有,从小到大,至今已经建立起一个拥有128万余人份的数据库,可是仍远远满足不了临床患者的需要。而你、我,我们每一个18岁至55岁的健康人,需要的仅仅是一点点勇气,就有希望重新开启白血病患者的生命之门,为他们带来生的希望。只要您伸出手臂,抽取5ml的血液供配型检测,就能成为一名光荣的志愿者,就有可能延续一个人的生命,挽救一个几乎破碎的家庭。</w:t>
      </w:r>
    </w:p>
    <w:p>
      <w:pPr>
        <w:pStyle w:val="4"/>
        <w:widowControl/>
        <w:spacing w:line="360" w:lineRule="auto"/>
        <w:ind w:firstLine="560" w:firstLineChars="20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如果您对捐献造血干细胞的了解还很模糊,那么,我们告诉您:捐献造血干细胞的过程,不是人们想象的“钻骨抽髓”,其实和献血过程一样,在肘静脉处采集,采集后的全血再通过血细胞分离机提取出10克造血干细胞。成年人拥有造血干细胞3千克,并且造血干细胞具有很强的再生能力,所以捐献后不会影响健康。</w:t>
      </w:r>
    </w:p>
    <w:p>
      <w:pPr>
        <w:pStyle w:val="4"/>
        <w:widowControl/>
        <w:spacing w:line="360" w:lineRule="auto"/>
        <w:ind w:firstLine="560" w:firstLineChars="20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同样，无偿献血也是一项利人利己、</w:t>
      </w:r>
      <w:r>
        <w:rPr>
          <w:rFonts w:asciiTheme="minorEastAsia" w:hAnsiTheme="minorEastAsia" w:eastAsiaTheme="minorEastAsia"/>
          <w:sz w:val="28"/>
          <w:szCs w:val="28"/>
        </w:rPr>
        <w:t>不会影响个人健康</w:t>
      </w:r>
      <w:r>
        <w:rPr>
          <w:rFonts w:hint="eastAsia" w:asciiTheme="minorEastAsia" w:hAnsiTheme="minorEastAsia" w:eastAsiaTheme="minorEastAsia"/>
          <w:sz w:val="28"/>
          <w:szCs w:val="28"/>
        </w:rPr>
        <w:t>的社会公益活动，是每个适龄健康公民的义务。“予人玫瑰，手有余香。”成为一名无偿献血者，我们是在用爱心创造一个美好的世界，我们在使别人幸福的时候，也在幸福着自己。我们不仅是献出了有限的血液，不光是挽救了他人的生命，更重要的是，我们希望通过我们的行动，将爱心更广泛的传播，让社会充满奉献、充满爱心。</w:t>
      </w:r>
    </w:p>
    <w:p>
      <w:pPr>
        <w:pStyle w:val="4"/>
        <w:widowControl/>
        <w:spacing w:line="360" w:lineRule="auto"/>
        <w:ind w:firstLine="560" w:firstLineChars="20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让我们每一个人都成为志愿者，让我们积极投身到“捐献造血干细胞志愿者行动”中来,让我们积极加入到无偿献血的队伍中来，献出您博大的爱心,用您崇高的精神照亮每一个患者的心,给千百万患者一个生的希望!</w:t>
      </w:r>
    </w:p>
    <w:p>
      <w:pPr>
        <w:pStyle w:val="4"/>
        <w:widowControl/>
        <w:spacing w:line="360" w:lineRule="auto"/>
        <w:ind w:firstLine="560" w:firstLineChars="20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我们期待着每一</w:t>
      </w:r>
      <w:r>
        <w:rPr>
          <w:rFonts w:asciiTheme="minorEastAsia" w:hAnsiTheme="minorEastAsia" w:eastAsiaTheme="minorEastAsia"/>
          <w:sz w:val="28"/>
          <w:szCs w:val="28"/>
        </w:rPr>
        <w:t>位</w:t>
      </w:r>
      <w:r>
        <w:rPr>
          <w:rFonts w:hint="eastAsia" w:asciiTheme="minorEastAsia" w:hAnsiTheme="minorEastAsia" w:eastAsiaTheme="minorEastAsia"/>
          <w:sz w:val="28"/>
          <w:szCs w:val="28"/>
        </w:rPr>
        <w:t>志愿者</w:t>
      </w:r>
      <w:r>
        <w:rPr>
          <w:rFonts w:asciiTheme="minorEastAsia" w:hAnsiTheme="minorEastAsia" w:eastAsiaTheme="minorEastAsia"/>
          <w:sz w:val="28"/>
          <w:szCs w:val="28"/>
        </w:rPr>
        <w:t>的善举！</w:t>
      </w:r>
    </w:p>
    <w:p>
      <w:pPr>
        <w:pStyle w:val="4"/>
        <w:widowControl/>
        <w:spacing w:line="360" w:lineRule="auto"/>
        <w:ind w:firstLine="560" w:firstLineChars="200"/>
        <w:jc w:val="both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山东大学</w:t>
      </w:r>
      <w:r>
        <w:rPr>
          <w:sz w:val="28"/>
          <w:szCs w:val="28"/>
        </w:rPr>
        <w:t xml:space="preserve"> “</w:t>
      </w:r>
      <w:r>
        <w:rPr>
          <w:rFonts w:hint="eastAsia"/>
          <w:sz w:val="28"/>
          <w:szCs w:val="28"/>
        </w:rPr>
        <w:t>髓缘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志愿</w:t>
      </w:r>
      <w:r>
        <w:rPr>
          <w:sz w:val="28"/>
          <w:szCs w:val="28"/>
        </w:rPr>
        <w:t>服务队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2019年5月6日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7A"/>
    <w:rsid w:val="001637B3"/>
    <w:rsid w:val="00230E12"/>
    <w:rsid w:val="003B532A"/>
    <w:rsid w:val="00457A62"/>
    <w:rsid w:val="0047785D"/>
    <w:rsid w:val="00561199"/>
    <w:rsid w:val="0063019E"/>
    <w:rsid w:val="0079078C"/>
    <w:rsid w:val="007D5E7A"/>
    <w:rsid w:val="008F2EE5"/>
    <w:rsid w:val="00923E5D"/>
    <w:rsid w:val="00B45EA0"/>
    <w:rsid w:val="00BD2C7B"/>
    <w:rsid w:val="00C57B33"/>
    <w:rsid w:val="00D40B64"/>
    <w:rsid w:val="00DA7D5C"/>
    <w:rsid w:val="00F07AFD"/>
    <w:rsid w:val="1EEF29BB"/>
    <w:rsid w:val="22E2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576B95"/>
      <w:u w:val="none"/>
    </w:rPr>
  </w:style>
  <w:style w:type="character" w:styleId="9">
    <w:name w:val="Hyperlink"/>
    <w:basedOn w:val="6"/>
    <w:uiPriority w:val="0"/>
    <w:rPr>
      <w:color w:val="576B95"/>
      <w:u w:val="none"/>
    </w:rPr>
  </w:style>
  <w:style w:type="character" w:customStyle="1" w:styleId="10">
    <w:name w:val="img_bg_cover"/>
    <w:basedOn w:val="6"/>
    <w:qFormat/>
    <w:uiPriority w:val="0"/>
  </w:style>
  <w:style w:type="character" w:customStyle="1" w:styleId="11">
    <w:name w:val="页眉 Char"/>
    <w:basedOn w:val="6"/>
    <w:link w:val="3"/>
    <w:uiPriority w:val="99"/>
    <w:rPr>
      <w:rFonts w:ascii="Calibri" w:hAnsi="Calibri" w:cs="宋体"/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132</Words>
  <Characters>753</Characters>
  <Lines>6</Lines>
  <Paragraphs>1</Paragraphs>
  <TotalTime>2</TotalTime>
  <ScaleCrop>false</ScaleCrop>
  <LinksUpToDate>false</LinksUpToDate>
  <CharactersWithSpaces>884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2019-05-06T03:31:00Z</dcterms:created>
  <dc:creator>长乐</dc:creator>
  <cp:lastModifiedBy>阿三</cp:lastModifiedBy>
  <dcterms:modified xsi:type="dcterms:W3CDTF">2019-05-07T08:28:20Z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